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A25" w:rsidRPr="00E61560" w:rsidRDefault="00841A25" w:rsidP="00841A2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8"/>
        </w:rPr>
      </w:pPr>
      <w:r w:rsidRPr="00E61560">
        <w:rPr>
          <w:rFonts w:ascii="Arial" w:eastAsia="Times New Roman" w:hAnsi="Arial" w:cs="Arial"/>
          <w:b/>
          <w:bCs/>
          <w:color w:val="333333"/>
          <w:kern w:val="36"/>
          <w:sz w:val="40"/>
          <w:szCs w:val="48"/>
        </w:rPr>
        <w:t xml:space="preserve">You </w:t>
      </w:r>
      <w:proofErr w:type="spellStart"/>
      <w:r w:rsidRPr="00E61560">
        <w:rPr>
          <w:rFonts w:ascii="Arial" w:eastAsia="Times New Roman" w:hAnsi="Arial" w:cs="Arial"/>
          <w:b/>
          <w:bCs/>
          <w:color w:val="333333"/>
          <w:kern w:val="36"/>
          <w:sz w:val="40"/>
          <w:szCs w:val="48"/>
        </w:rPr>
        <w:t>Gotta</w:t>
      </w:r>
      <w:proofErr w:type="spellEnd"/>
      <w:r w:rsidRPr="00E61560">
        <w:rPr>
          <w:rFonts w:ascii="Arial" w:eastAsia="Times New Roman" w:hAnsi="Arial" w:cs="Arial"/>
          <w:b/>
          <w:bCs/>
          <w:color w:val="333333"/>
          <w:kern w:val="36"/>
          <w:sz w:val="40"/>
          <w:szCs w:val="48"/>
        </w:rPr>
        <w:t xml:space="preserve"> Know These Native American Peoples</w:t>
      </w:r>
    </w:p>
    <w:p w:rsidR="00841A25" w:rsidRPr="00E61560" w:rsidRDefault="00841A25" w:rsidP="00841A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21"/>
        </w:rPr>
      </w:pPr>
      <w:r w:rsidRPr="00E61560">
        <w:rPr>
          <w:rFonts w:ascii="Arial" w:eastAsia="Times New Roman" w:hAnsi="Arial" w:cs="Arial"/>
          <w:color w:val="333333"/>
          <w:sz w:val="18"/>
          <w:szCs w:val="21"/>
        </w:rPr>
        <w:t>The Iroquois Confederacy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 originally consisted of five tribes native to </w:t>
      </w:r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>upstate New York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: the </w:t>
      </w:r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>Mohawk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, </w:t>
      </w:r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>Cayuga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, </w:t>
      </w:r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>Oneida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, </w:t>
      </w:r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>Seneca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, and </w:t>
      </w:r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>Onondaga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. The confederacy was founded based on the teachings of a prophet called the </w:t>
      </w:r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>Great Peacemaker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 xml:space="preserve">, whose followers included </w:t>
      </w:r>
      <w:proofErr w:type="gramStart"/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chief</w:t>
      </w:r>
      <w:proofErr w:type="gramEnd"/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 </w:t>
      </w:r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>Hiawatha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, the subject of a famous poem by Henry Wadsworth Longfellow. The confederacy gradually expanded to control much of the Great Lakes and Mid-Atlantic regions and also incorporated the </w:t>
      </w:r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>Tuscarora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 people, who migrated from North Carolina after defeat in a colonial war. In the </w:t>
      </w:r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>Beaver Wars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, the Iroquois and their British allies came to dominate various </w:t>
      </w:r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>Algonquin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 peoples allied with the French. The Iroquois Confederacy collapsed after the American Revolution, during which leaders like </w:t>
      </w:r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>Joseph Brant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 stood by the British.</w:t>
      </w:r>
    </w:p>
    <w:p w:rsidR="00841A25" w:rsidRPr="00E61560" w:rsidRDefault="00841A25" w:rsidP="00841A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21"/>
        </w:rPr>
      </w:pPr>
      <w:r w:rsidRPr="00E61560">
        <w:rPr>
          <w:rFonts w:ascii="Arial" w:eastAsia="Times New Roman" w:hAnsi="Arial" w:cs="Arial"/>
          <w:color w:val="333333"/>
          <w:sz w:val="18"/>
          <w:szCs w:val="21"/>
        </w:rPr>
        <w:t>The Powhatan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 are an </w:t>
      </w:r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>Algonquin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-speaking people who lived in </w:t>
      </w:r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>eastern Virginia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 when the English colony of </w:t>
      </w:r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>Jamestown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 was founded in 1607. Led by their namesake, </w:t>
      </w:r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>Chief Powhatan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, the tribe maintained a tenuous relationship with colonists at Jamestown. Legendarily, John Smith was captured by the Powhatan and was only spared by the intercession of his daughter, </w:t>
      </w:r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>Pocahontas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. The Powhatan were decimated by disease and enslavement by the mid-1600s; by the time Thomas Jefferson profiled the tribe in his </w:t>
      </w:r>
      <w:r w:rsidRPr="00E61560">
        <w:rPr>
          <w:rFonts w:ascii="Helvetica" w:eastAsia="Times New Roman" w:hAnsi="Helvetica" w:cs="Times New Roman"/>
          <w:b/>
          <w:bCs/>
          <w:i/>
          <w:iCs/>
          <w:color w:val="333333"/>
          <w:sz w:val="17"/>
          <w:szCs w:val="21"/>
        </w:rPr>
        <w:t>Notes on the State of Virginia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, they numbered only 300.</w:t>
      </w:r>
    </w:p>
    <w:p w:rsidR="00841A25" w:rsidRPr="00E61560" w:rsidRDefault="00841A25" w:rsidP="00841A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21"/>
        </w:rPr>
      </w:pPr>
      <w:r w:rsidRPr="00E61560">
        <w:rPr>
          <w:rFonts w:ascii="Arial" w:eastAsia="Times New Roman" w:hAnsi="Arial" w:cs="Arial"/>
          <w:color w:val="333333"/>
          <w:sz w:val="18"/>
          <w:szCs w:val="21"/>
        </w:rPr>
        <w:t>The Cherokee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 people lived as one of the so-called </w:t>
      </w:r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>“Five Civilized Tribes”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 of the </w:t>
      </w:r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>southeastern United States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, along with the </w:t>
      </w:r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>Creek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, </w:t>
      </w:r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>Choctaw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, </w:t>
      </w:r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>Chickasaw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, and </w:t>
      </w:r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>Seminoles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. In the early 1800s, the Cherokee adopted many American cultural practices, from </w:t>
      </w:r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>settled agriculture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 and </w:t>
      </w:r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>representative government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 to an original </w:t>
      </w:r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>alphabet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 created by </w:t>
      </w:r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>Sequoyah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. Though their sovereignty was acknowledged in the case </w:t>
      </w:r>
      <w:r w:rsidRPr="00E61560">
        <w:rPr>
          <w:rFonts w:ascii="Helvetica" w:eastAsia="Times New Roman" w:hAnsi="Helvetica" w:cs="Times New Roman"/>
          <w:b/>
          <w:bCs/>
          <w:i/>
          <w:iCs/>
          <w:color w:val="333333"/>
          <w:sz w:val="17"/>
          <w:szCs w:val="21"/>
        </w:rPr>
        <w:t>Worcester v. Georgia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, the Cherokee were still driven west along the </w:t>
      </w:r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>Trail of Tears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 after some members signed the </w:t>
      </w:r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 xml:space="preserve">Treaty of New </w:t>
      </w:r>
      <w:proofErr w:type="spellStart"/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>Echota</w:t>
      </w:r>
      <w:proofErr w:type="spellEnd"/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. Today, the Cherokee are the largest federally-recognized Native American tribe.</w:t>
      </w:r>
    </w:p>
    <w:p w:rsidR="00841A25" w:rsidRPr="00E61560" w:rsidRDefault="00841A25" w:rsidP="00841A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21"/>
        </w:rPr>
      </w:pPr>
      <w:r w:rsidRPr="00E61560">
        <w:rPr>
          <w:rFonts w:ascii="Arial" w:eastAsia="Times New Roman" w:hAnsi="Arial" w:cs="Arial"/>
          <w:color w:val="333333"/>
          <w:sz w:val="18"/>
          <w:szCs w:val="21"/>
        </w:rPr>
        <w:t>The Seminole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, another “civilized tribe,” lived in what is now </w:t>
      </w:r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>Florida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 and fought multiple wars against the U.S. to resist attempts to force them to move west. In the </w:t>
      </w:r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>First Seminole War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, </w:t>
      </w:r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>Andrew Jackson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 invaded Spanish-controlled Florida and pushed the Seminoles out of the state’s northern region. Twenty years later, Seminole leaders like </w:t>
      </w:r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>Osceola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 resisted removal in the </w:t>
      </w:r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>Second Seminole War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 but were eventually driven to Oklahoma under the terms of the </w:t>
      </w:r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>Treaty of Payne’s Landing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. In the 1850s, </w:t>
      </w:r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>Billy Bowlegs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 led Seminoles who remained in Florida in yet another war against American expansion, but he too was defeated.</w:t>
      </w:r>
    </w:p>
    <w:p w:rsidR="00841A25" w:rsidRPr="00E61560" w:rsidRDefault="00841A25" w:rsidP="00841A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21"/>
        </w:rPr>
      </w:pPr>
      <w:r w:rsidRPr="00E61560">
        <w:rPr>
          <w:rFonts w:ascii="Arial" w:eastAsia="Times New Roman" w:hAnsi="Arial" w:cs="Arial"/>
          <w:color w:val="333333"/>
          <w:sz w:val="18"/>
          <w:szCs w:val="21"/>
        </w:rPr>
        <w:t>The Shawnee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 people are native to the </w:t>
      </w:r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>Ohio Valley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. Their leader </w:t>
      </w:r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>Blue Jacket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 allied with the </w:t>
      </w:r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>Miami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 people to crush an American incursion into the region at the </w:t>
      </w:r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>Battle of the Wabash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 in 1791. Later, the charismatic Shawnee leader </w:t>
      </w:r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>Tecumseh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 and his visionary brother </w:t>
      </w:r>
      <w:proofErr w:type="spellStart"/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>Tenkswatawa</w:t>
      </w:r>
      <w:proofErr w:type="spellEnd"/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, also known as “the Prophet,” built a coalition of tribes to oppose U.S. expansion. After losing at </w:t>
      </w:r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>Tippecanoe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 to </w:t>
      </w:r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>William Henry Harrison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, the Shawnee allied with the British in the </w:t>
      </w:r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>War of 1812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 and helped them take Detroit. However, their coalition collapsed after the death of Tecumseh at the </w:t>
      </w:r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>Battle of the Thames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.</w:t>
      </w:r>
    </w:p>
    <w:p w:rsidR="00841A25" w:rsidRPr="00E61560" w:rsidRDefault="00841A25" w:rsidP="00841A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21"/>
        </w:rPr>
      </w:pPr>
      <w:r w:rsidRPr="00E61560">
        <w:rPr>
          <w:rFonts w:ascii="Arial" w:eastAsia="Times New Roman" w:hAnsi="Arial" w:cs="Arial"/>
          <w:color w:val="333333"/>
          <w:sz w:val="18"/>
          <w:szCs w:val="21"/>
        </w:rPr>
        <w:t>The Lakota Sioux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 were the preeminent tribe of the </w:t>
      </w:r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>northern Great Plains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 for most of the 19th century. They drove smaller tribes out of the Black Hills and had their territory recognized by the United States in two </w:t>
      </w:r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>Treaties of Fort Laramie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. When American prospectors invaded the Black Hills, the Sioux fought back. With their allies the </w:t>
      </w:r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>Cheyenne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 and </w:t>
      </w:r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>Arapaho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, the Sioux—led by </w:t>
      </w:r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>Sitting Bull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 and </w:t>
      </w:r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>Crazy Horse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—wiped out a U.S. cavalry force led by </w:t>
      </w:r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>George Custer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 at the </w:t>
      </w:r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>Battle of the Little Bighorn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. Later, in the 1890s, a religious movement called the </w:t>
      </w:r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>Ghost Dance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 spread among the Sioux. While trying to suppress it, U.S. forces slaughtered Sioux civilians in the </w:t>
      </w:r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>Wounded Knee massacre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.</w:t>
      </w:r>
    </w:p>
    <w:p w:rsidR="00841A25" w:rsidRPr="00E61560" w:rsidRDefault="00841A25" w:rsidP="00841A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21"/>
        </w:rPr>
      </w:pPr>
      <w:r w:rsidRPr="00E61560">
        <w:rPr>
          <w:rFonts w:ascii="Arial" w:eastAsia="Times New Roman" w:hAnsi="Arial" w:cs="Arial"/>
          <w:color w:val="333333"/>
          <w:sz w:val="18"/>
          <w:szCs w:val="21"/>
        </w:rPr>
        <w:t>The Shoshone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 people also held lands on the </w:t>
      </w:r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>northern plains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, while their linguistic relatives the </w:t>
      </w:r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>Comanche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 dominated the southern plains. </w:t>
      </w:r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>Sacagawea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, a member of the Shoshone, served as an interpreter and guide for </w:t>
      </w:r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>Lewis and Clark’s Corps of Discovery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. The tribe was later devastated by such attacks as the </w:t>
      </w:r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>Bear River massacre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 and driven from their lands by white settlers. In an attempt to secure aid, the chief </w:t>
      </w:r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>Pocatello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 led a mass conversion of Shoshone to </w:t>
      </w:r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>Mormonism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 in 1875.</w:t>
      </w:r>
    </w:p>
    <w:p w:rsidR="00841A25" w:rsidRPr="00E61560" w:rsidRDefault="00841A25" w:rsidP="00841A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21"/>
        </w:rPr>
      </w:pPr>
      <w:r w:rsidRPr="00E61560">
        <w:rPr>
          <w:rFonts w:ascii="Arial" w:eastAsia="Times New Roman" w:hAnsi="Arial" w:cs="Arial"/>
          <w:color w:val="333333"/>
          <w:sz w:val="18"/>
          <w:szCs w:val="21"/>
        </w:rPr>
        <w:t>The Nez Perce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 people lived along the Columbia River in the </w:t>
      </w:r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>Pacific Northwest 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and maintained friendly relationships with Americans through most of the 19th century. When the U.S. attempted to remove them from their lands, however, the Nez Perce fought back, embarking on a 1,200-mile retreat that ended only when they were trapped just south of the Canadian border. In a speech, the Nez Perce leader </w:t>
      </w:r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>Chief Joseph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 then declared </w:t>
      </w:r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>“I will fight no more forever.”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 He and the Nez Perce were subsequently deported to Kansas.</w:t>
      </w:r>
    </w:p>
    <w:p w:rsidR="00841A25" w:rsidRPr="00E61560" w:rsidRDefault="00841A25" w:rsidP="00841A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21"/>
        </w:rPr>
      </w:pPr>
      <w:r w:rsidRPr="00E61560">
        <w:rPr>
          <w:rFonts w:ascii="Arial" w:eastAsia="Times New Roman" w:hAnsi="Arial" w:cs="Arial"/>
          <w:color w:val="333333"/>
          <w:sz w:val="18"/>
          <w:szCs w:val="21"/>
        </w:rPr>
        <w:t>The Apache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 people live in the American </w:t>
      </w:r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>southwest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 and contested land claims with both Mexican and American settlers, having earlier gained a reputation for ferocity by </w:t>
      </w:r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>raiding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 other tribes in the southwest for generations. A federal attempt to seize the Apache chief </w:t>
      </w:r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>Cochise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 in 1861 led to a series of decades-long clashes with the U.S. government. One Apache leader, </w:t>
      </w:r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>Geronimo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, repeatedly broke out of reservations and fought American forces until he was eventually captured by </w:t>
      </w:r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>Nelson Miles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 and exiled to Florida.</w:t>
      </w:r>
    </w:p>
    <w:p w:rsidR="00841A25" w:rsidRPr="00E61560" w:rsidRDefault="00841A25" w:rsidP="00E615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21"/>
        </w:rPr>
      </w:pPr>
      <w:r w:rsidRPr="00E61560">
        <w:rPr>
          <w:rFonts w:ascii="Arial" w:eastAsia="Times New Roman" w:hAnsi="Arial" w:cs="Arial"/>
          <w:color w:val="333333"/>
          <w:sz w:val="18"/>
          <w:szCs w:val="21"/>
        </w:rPr>
        <w:t>The Navajo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 people are also indigenous to the American </w:t>
      </w:r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>southwest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. After their homeland was devastated in a campaign led by </w:t>
      </w:r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>Kit Carson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 (the namesake of Carson City, Nevada) the Navajo were driven from Arizona to New Mexico in the </w:t>
      </w:r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>Long Walk to Bosque Redondo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. During World War II, Navajo </w:t>
      </w:r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>“code-talkers”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 used their native language to securely transmit messages across the Pacific theater of the war. Today, the Navajo are the second-largest federally-recognized tribe and administer the </w:t>
      </w:r>
      <w:r w:rsidRPr="00E61560">
        <w:rPr>
          <w:rFonts w:ascii="Helvetica" w:eastAsia="Times New Roman" w:hAnsi="Helvetica" w:cs="Times New Roman"/>
          <w:b/>
          <w:bCs/>
          <w:color w:val="333333"/>
          <w:sz w:val="17"/>
          <w:szCs w:val="21"/>
        </w:rPr>
        <w:t>Four Corners Monument</w:t>
      </w:r>
      <w:r w:rsidRPr="00E61560">
        <w:rPr>
          <w:rFonts w:ascii="Helvetica" w:eastAsia="Times New Roman" w:hAnsi="Helvetica" w:cs="Times New Roman"/>
          <w:color w:val="333333"/>
          <w:sz w:val="17"/>
          <w:szCs w:val="21"/>
        </w:rPr>
        <w:t>.</w:t>
      </w:r>
      <w:bookmarkStart w:id="0" w:name="_GoBack"/>
      <w:bookmarkEnd w:id="0"/>
    </w:p>
    <w:p w:rsidR="00841A25" w:rsidRPr="00841A25" w:rsidRDefault="00841A25" w:rsidP="00841A2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</w:rPr>
      </w:pPr>
      <w:r w:rsidRPr="00841A25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</w:rPr>
        <w:lastRenderedPageBreak/>
        <w:t xml:space="preserve">You </w:t>
      </w:r>
      <w:proofErr w:type="spellStart"/>
      <w:r w:rsidRPr="00841A25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</w:rPr>
        <w:t>Gotta</w:t>
      </w:r>
      <w:proofErr w:type="spellEnd"/>
      <w:r w:rsidRPr="00841A25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</w:rPr>
        <w:t xml:space="preserve"> Know These Massacres</w:t>
      </w:r>
    </w:p>
    <w:p w:rsidR="00841A25" w:rsidRPr="00841A25" w:rsidRDefault="00841A25" w:rsidP="00841A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841A25">
        <w:rPr>
          <w:rFonts w:ascii="Arial" w:eastAsia="Times New Roman" w:hAnsi="Arial" w:cs="Arial"/>
          <w:color w:val="333333"/>
          <w:sz w:val="21"/>
          <w:szCs w:val="21"/>
        </w:rPr>
        <w:t>The St. Bartholomew’s Day Massacre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 (August 23, 1572) was a series of murders carried out by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Catholic mobs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 and the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Swiss Guard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 against French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Huguenots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, an ethnic group of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Protestants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. It occurred a few days after the wedding of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Margaret of Valois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 to the future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King Henry IV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.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Catherine de’ Medici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, the mother of then-king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Charles IX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, allegedly ordered the murders two days after an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assassination attempt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 on Huguenot leader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Gaspard de Coligny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. It is likely that the signal to begin the attacks was given by the ringing of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matins bells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 at the church of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 xml:space="preserve">Saint-Germain </w:t>
      </w:r>
      <w:proofErr w:type="spellStart"/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l’Auxerrois</w:t>
      </w:r>
      <w:proofErr w:type="spellEnd"/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 in Paris. The name of the massacre comes from the day on which it occurred, the night before the feast day of Bartholomew the Apostle.</w:t>
      </w:r>
    </w:p>
    <w:p w:rsidR="00841A25" w:rsidRPr="00841A25" w:rsidRDefault="00841A25" w:rsidP="00841A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841A25">
        <w:rPr>
          <w:rFonts w:ascii="Arial" w:eastAsia="Times New Roman" w:hAnsi="Arial" w:cs="Arial"/>
          <w:color w:val="333333"/>
          <w:sz w:val="21"/>
          <w:szCs w:val="21"/>
        </w:rPr>
        <w:t>The Boston Massacre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 (March 5, 1770) occurred when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British troops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 stationed in Boston under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Captain Thomas Preston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 opened fire on a crowd of civilians. Five men in the crowd were killed, including former slave </w:t>
      </w:r>
      <w:proofErr w:type="spellStart"/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Crispus</w:t>
      </w:r>
      <w:proofErr w:type="spellEnd"/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 xml:space="preserve"> Attucks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. The crowd was originally upset that British private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Hugh White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 had struck a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wigmaker’s apprentice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 in the head earlier that day. Massachusetts governor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Thomas Hutchinson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 ordered an inquiry into the event, which led to the arrest of thirteen people. Eight soldiers were defended at their trial by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John Adams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, and six were acquitted of murder charges. A notable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engraving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 of the Boston Massacre was made by Boston silversmith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Paul Revere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. British sources often refer to the massacre as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“The Incident on King Street.”</w:t>
      </w:r>
    </w:p>
    <w:p w:rsidR="00841A25" w:rsidRPr="00841A25" w:rsidRDefault="00841A25" w:rsidP="00841A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841A25">
        <w:rPr>
          <w:rFonts w:ascii="Arial" w:eastAsia="Times New Roman" w:hAnsi="Arial" w:cs="Arial"/>
          <w:color w:val="333333"/>
          <w:sz w:val="21"/>
          <w:szCs w:val="21"/>
        </w:rPr>
        <w:t xml:space="preserve">The </w:t>
      </w:r>
      <w:proofErr w:type="spellStart"/>
      <w:r w:rsidRPr="00841A25">
        <w:rPr>
          <w:rFonts w:ascii="Arial" w:eastAsia="Times New Roman" w:hAnsi="Arial" w:cs="Arial"/>
          <w:color w:val="333333"/>
          <w:sz w:val="21"/>
          <w:szCs w:val="21"/>
        </w:rPr>
        <w:t>Peterloo</w:t>
      </w:r>
      <w:proofErr w:type="spellEnd"/>
      <w:r w:rsidRPr="00841A25">
        <w:rPr>
          <w:rFonts w:ascii="Arial" w:eastAsia="Times New Roman" w:hAnsi="Arial" w:cs="Arial"/>
          <w:color w:val="333333"/>
          <w:sz w:val="21"/>
          <w:szCs w:val="21"/>
        </w:rPr>
        <w:t xml:space="preserve"> Massacre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 (August 16, 1819) was a massacre in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St. Peter’s Field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 in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Manchester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, England during a protest led by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Henry Hunt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 against the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Corn Laws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. Fourteen people were killed when British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cavalry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 charged the crowd of tens of thousands. In the aftermath of the massacre, the government of Prime Minister Robert Jenkinson, the 2nd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Earl of Liverpool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, passed the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Six Acts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 to curtail radical gatherings. The name given to the massacre alluded to Napoleon’s final defeat at the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Battle of Waterloo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 four years earlier. The events in Manchester inspired the founding of the newspaper </w:t>
      </w:r>
      <w:r w:rsidRPr="00841A25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</w:rPr>
        <w:t>The Manchester Guardian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, the predecessor to </w:t>
      </w:r>
      <w:r w:rsidRPr="00841A25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The Guardian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, which is still widely read today. Plotters angry over the </w:t>
      </w:r>
      <w:proofErr w:type="spellStart"/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Peterloo</w:t>
      </w:r>
      <w:proofErr w:type="spellEnd"/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Massacre and the Six Acts formed the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Cato Street Conspiracy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 in 1820 in the hope of murdering Liverpool and his entire cabinet.</w:t>
      </w:r>
    </w:p>
    <w:p w:rsidR="00841A25" w:rsidRPr="00841A25" w:rsidRDefault="00841A25" w:rsidP="00841A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841A25">
        <w:rPr>
          <w:rFonts w:ascii="Arial" w:eastAsia="Times New Roman" w:hAnsi="Arial" w:cs="Arial"/>
          <w:color w:val="333333"/>
          <w:sz w:val="21"/>
          <w:szCs w:val="21"/>
        </w:rPr>
        <w:t>The Wounded Knee Massacre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 (December 29, 1890) was the killing of 200 to 300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Lakota Sioux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 on the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Lakota Pine Ridge Indian Reservation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 near Wounded Knee Creek in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South Dakota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. The massacre began when, during an observation of the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Ghost Dance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 ritual, a deaf Lakota named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Black Coyote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 refused to surrender his rifle to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James Forsyth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’s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7th U.S. Cavalry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. After the rifle discharged, the cavalrymen opened fire. Miniconjou chief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Spotted Elk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 was among those killed in the massacre, for which twenty soldiers were controversially awarded the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Medal of Honor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; despite frequent protests, those awards have not been rescinded by Congress. The day after the Wounded Knee Massacre, surviving Lakota confronted the soldiers in the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Drexel Mission Fight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. The historian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Dee Brown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 titled his 1970 history of Native Americans in the West </w:t>
      </w:r>
      <w:r w:rsidRPr="00841A25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</w:rPr>
        <w:t>Bury My Heart at Wounded Knee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.</w:t>
      </w:r>
    </w:p>
    <w:p w:rsidR="00841A25" w:rsidRPr="00841A25" w:rsidRDefault="00841A25" w:rsidP="00841A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841A25">
        <w:rPr>
          <w:rFonts w:ascii="Arial" w:eastAsia="Times New Roman" w:hAnsi="Arial" w:cs="Arial"/>
          <w:color w:val="333333"/>
          <w:sz w:val="21"/>
          <w:szCs w:val="21"/>
        </w:rPr>
        <w:t>Bloody Sunday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 (January 22, 1905) is usually considered the first event of the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Revolution of 1905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 in Russia. The sequence of events leading up to the massacre began with the </w:t>
      </w:r>
      <w:proofErr w:type="spellStart"/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Putilov</w:t>
      </w:r>
      <w:proofErr w:type="spellEnd"/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 xml:space="preserve"> Incident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, in which four ironworkers in St. Petersburg were fired because they were members of a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labor movement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. The resulting strike left St. Petersburg </w:t>
      </w:r>
      <w:proofErr w:type="spellStart"/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iwthout</w:t>
      </w:r>
      <w:proofErr w:type="spellEnd"/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electricity. On January 22, Father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 xml:space="preserve">Georgy </w:t>
      </w:r>
      <w:proofErr w:type="spellStart"/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Gapon</w:t>
      </w:r>
      <w:proofErr w:type="spellEnd"/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 of the Russian Orthodox Church led protestors on a march to the Winter Palace to petition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Tsar Nicholas II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 for better working conditions and higher wages. The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Imperial Guard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 fired on the protestors near the </w:t>
      </w:r>
      <w:proofErr w:type="spellStart"/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Narva</w:t>
      </w:r>
      <w:proofErr w:type="spellEnd"/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 xml:space="preserve"> Gate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. The Revolution of 1905 ultimately led to the establishment of the Russian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Duma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 (parliament) and the adoption of a new constitution. The term “Bloody Sunday” is also used for several other incidents, including several events in Ireland and Northern Ireland.</w:t>
      </w:r>
    </w:p>
    <w:p w:rsidR="00841A25" w:rsidRPr="00841A25" w:rsidRDefault="00841A25" w:rsidP="00841A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841A25">
        <w:rPr>
          <w:rFonts w:ascii="Arial" w:eastAsia="Times New Roman" w:hAnsi="Arial" w:cs="Arial"/>
          <w:color w:val="333333"/>
          <w:sz w:val="21"/>
          <w:szCs w:val="21"/>
        </w:rPr>
        <w:t>The St. Valentine’s Day Massacre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 (February 14, 1929) was the murder of seven members of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Bugs Moran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’s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North Side Gang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 in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Chicago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. The murders were carried out by gangsters under the command of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Al Capone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. It is widely believed that former members of a gang known as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Egan’s Rats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, including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Fred Burke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, were the gunmen. The victims were lured to a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warehouse in Lincoln Park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 with the promise of crates of stolen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whiskey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, which was especially valuable during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Prohibition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. The only survivor was a dog named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Highball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.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 xml:space="preserve">Jack </w:t>
      </w:r>
      <w:proofErr w:type="spellStart"/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McGurn</w:t>
      </w:r>
      <w:proofErr w:type="spellEnd"/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, one of the gunmen, avoided charges in the massacre thanks to the so-called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“Blond Alibi”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 after taking the chief witness against him across state lines and marrying her. The St. Valentine’s Day Massacre turned public opinion against Capone and led to him being named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“Public Enemy No. 1.”</w:t>
      </w:r>
    </w:p>
    <w:p w:rsidR="00841A25" w:rsidRPr="00841A25" w:rsidRDefault="00841A25" w:rsidP="00841A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841A25">
        <w:rPr>
          <w:rFonts w:ascii="Arial" w:eastAsia="Times New Roman" w:hAnsi="Arial" w:cs="Arial"/>
          <w:color w:val="333333"/>
          <w:sz w:val="21"/>
          <w:szCs w:val="21"/>
        </w:rPr>
        <w:t>The Rape of Nanking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 (beginning December 13, 1937 and lasting six weeks) was a period of mass murder committed in Nanking (today generally spelled “Nanjing”) by the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Japanese army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 early in the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 xml:space="preserve">Second </w:t>
      </w:r>
      <w:proofErr w:type="spellStart"/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Sino</w:t>
      </w:r>
      <w:r w:rsidRPr="00841A2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–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Japanese</w:t>
      </w:r>
      <w:proofErr w:type="spellEnd"/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 xml:space="preserve"> War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. At the time, Nanjing was the capital of the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Republic of China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. The Japanese troops were commanded by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 xml:space="preserve">Prince Yasuhiko </w:t>
      </w:r>
      <w:proofErr w:type="spellStart"/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Asaka</w:t>
      </w:r>
      <w:proofErr w:type="spellEnd"/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 and </w:t>
      </w:r>
      <w:proofErr w:type="spellStart"/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Iwane</w:t>
      </w:r>
      <w:proofErr w:type="spellEnd"/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 xml:space="preserve"> Matsui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. One famous anecdote from the massacre concerns a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contest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 between two Japanese soldiers to kill 100 Chinese civilians with a sword. Since Japan was not yet at war with the various Western nations, Chinese civilians who were able to make their way into the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“Nanking Safety Zone”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 around the foreign embassies were safe from harm. Episcopalian missionary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John Magee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 extensively photographed the massacre. In 1997, the American-born Chinese author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Iris Chang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 wrote a bestselling account of the massacre titled </w:t>
      </w:r>
      <w:r w:rsidRPr="00841A25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</w:rPr>
        <w:t>The Rape of Nanking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.</w:t>
      </w:r>
    </w:p>
    <w:p w:rsidR="00841A25" w:rsidRPr="00841A25" w:rsidRDefault="00841A25" w:rsidP="00841A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841A25">
        <w:rPr>
          <w:rFonts w:ascii="Arial" w:eastAsia="Times New Roman" w:hAnsi="Arial" w:cs="Arial"/>
          <w:color w:val="333333"/>
          <w:sz w:val="21"/>
          <w:szCs w:val="21"/>
        </w:rPr>
        <w:t>The My Lai Massacre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 (March 16, 1968) was a mass murder of at least 300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unarmed Vietnamese civilians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 in a hamlet codenamed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“</w:t>
      </w:r>
      <w:proofErr w:type="spellStart"/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Pinkville</w:t>
      </w:r>
      <w:proofErr w:type="spellEnd"/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”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 in Vietnam’s </w:t>
      </w:r>
      <w:proofErr w:type="spellStart"/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Quang</w:t>
      </w:r>
      <w:proofErr w:type="spellEnd"/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Nai</w:t>
      </w:r>
      <w:proofErr w:type="spellEnd"/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 xml:space="preserve"> Province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 by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U.S. troops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 during the Vietnam War. The only man convicted for his role in the massacre was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 xml:space="preserve">William </w:t>
      </w:r>
      <w:proofErr w:type="spellStart"/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Calley</w:t>
      </w:r>
      <w:proofErr w:type="spellEnd"/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, who defended himself by saying he was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“just following orders”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 given by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Ernest Medina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. Helicopter pilot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Hugh Thompson Jr.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 attempted to radio for help and later rescued a four-year-old girl, for which he was awarded the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Distinguished Flying Cross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. Photographs of the massacre were taken by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 xml:space="preserve">Ronald </w:t>
      </w:r>
      <w:proofErr w:type="spellStart"/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Haeberle</w:t>
      </w:r>
      <w:proofErr w:type="spellEnd"/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.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 xml:space="preserve">Seymour </w:t>
      </w:r>
      <w:proofErr w:type="spellStart"/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Hersh</w:t>
      </w:r>
      <w:proofErr w:type="spellEnd"/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 won a Pulitzer Prize for uncovering the events of the My Lai Massacre through extensive interviews with </w:t>
      </w:r>
      <w:proofErr w:type="spellStart"/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Calley</w:t>
      </w:r>
      <w:proofErr w:type="spellEnd"/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. </w:t>
      </w:r>
      <w:proofErr w:type="spellStart"/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Hersh</w:t>
      </w:r>
      <w:proofErr w:type="spellEnd"/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later broke the story of the mistreatment of detainees at Abu Ghraib Prison during the Iraq War.</w:t>
      </w:r>
    </w:p>
    <w:p w:rsidR="00841A25" w:rsidRPr="00841A25" w:rsidRDefault="00841A25" w:rsidP="00841A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841A25">
        <w:rPr>
          <w:rFonts w:ascii="Arial" w:eastAsia="Times New Roman" w:hAnsi="Arial" w:cs="Arial"/>
          <w:color w:val="333333"/>
          <w:sz w:val="21"/>
          <w:szCs w:val="21"/>
        </w:rPr>
        <w:t>The Kent State Shootings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 (May 4, 1970) took place during a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nonviolent anti-war demonstration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 by students at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Ohio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’s Kent State University. The students were protesting the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Nixon administration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’s bombing of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Cambodia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 during the Vietnam War. Ohio governor Jim Rhodes called in the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National Guard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, which fired into the crowd and killed four students: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Jeffrey Miller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,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Allison Krause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,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William Schroeder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, and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 xml:space="preserve">Sandra Lee </w:t>
      </w:r>
      <w:proofErr w:type="spellStart"/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Scheur</w:t>
      </w:r>
      <w:proofErr w:type="spellEnd"/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. A photograph taken by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John Filo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 of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 xml:space="preserve">Mary Ann </w:t>
      </w:r>
      <w:proofErr w:type="spellStart"/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Vecchio</w:t>
      </w:r>
      <w:proofErr w:type="spellEnd"/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 kneeling over the body of Jeffrey Miller won the Pulitzer Prize. Ten days later, two students at the historically black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Jackson State University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 in Mississippi were killed under similar circumstances, but those shootings received far less press attention. The protest song “Ohio” by Crosby, Stills, </w:t>
      </w:r>
      <w:proofErr w:type="gramStart"/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Nash</w:t>
      </w:r>
      <w:proofErr w:type="gramEnd"/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&amp; Young was written shortly after the massacre.</w:t>
      </w:r>
    </w:p>
    <w:p w:rsidR="00841A25" w:rsidRPr="00841A25" w:rsidRDefault="00841A25" w:rsidP="00841A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841A25">
        <w:rPr>
          <w:rFonts w:ascii="Arial" w:eastAsia="Times New Roman" w:hAnsi="Arial" w:cs="Arial"/>
          <w:color w:val="333333"/>
          <w:sz w:val="21"/>
          <w:szCs w:val="21"/>
        </w:rPr>
        <w:t>The Tiananmen Square Protests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 (June 4, 1989) were a series of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student-led pro-democracy protests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 in Beijing’s Tiananmen Square during the spring of 1989. One day after the death of former Politburo member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 xml:space="preserve">Hu </w:t>
      </w:r>
      <w:proofErr w:type="spellStart"/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Yaobang</w:t>
      </w:r>
      <w:proofErr w:type="spellEnd"/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, students gathered in the public square to demonstrate for greater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political freedom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. The students camped out in the square for over a month, and similar movements took place throughout China. One famous symbol of the protests was the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Goddess of Democracy statue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 erected in the square. Within the Chinese government,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 xml:space="preserve">Zhao </w:t>
      </w:r>
      <w:proofErr w:type="spellStart"/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Ziyang</w:t>
      </w:r>
      <w:proofErr w:type="spellEnd"/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 was sympathetic to the students’ demands, but the paramount leader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Deng Xiaoping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 viewed the protests as a challenge to his authority.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Martial law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 was declared on May 20, and the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People’s Liberation Army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 began clearing the square late at night on June 3. The resulting massacre is sometimes known as the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June 4 Incident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. In an effort to circumvent Chinese censorship, some people also refer to the massacre using terms such as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“May 35th”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 or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“VIIV”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 (the Roman numerals for 6 and 4). A famous photograph, known as </w:t>
      </w:r>
      <w:r w:rsidRPr="00841A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“Tank Man,”</w:t>
      </w:r>
      <w:r w:rsidRPr="00841A25">
        <w:rPr>
          <w:rFonts w:ascii="Helvetica" w:eastAsia="Times New Roman" w:hAnsi="Helvetica" w:cs="Times New Roman"/>
          <w:color w:val="333333"/>
          <w:sz w:val="21"/>
          <w:szCs w:val="21"/>
        </w:rPr>
        <w:t> shows an anonymous protestor standing in front of a row of tanks.</w:t>
      </w:r>
    </w:p>
    <w:p w:rsidR="00037BA5" w:rsidRPr="00037BA5" w:rsidRDefault="00037BA5" w:rsidP="00037BA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000000"/>
          <w:sz w:val="48"/>
          <w:szCs w:val="48"/>
        </w:rPr>
      </w:pPr>
      <w:r w:rsidRPr="00037BA5">
        <w:rPr>
          <w:rFonts w:ascii="Arial" w:eastAsia="Times New Roman" w:hAnsi="Arial" w:cs="Arial"/>
          <w:color w:val="000000"/>
          <w:sz w:val="48"/>
          <w:szCs w:val="48"/>
        </w:rPr>
        <w:t>A few U.S. Supreme Court Cases</w:t>
      </w:r>
    </w:p>
    <w:tbl>
      <w:tblPr>
        <w:tblW w:w="0" w:type="auto"/>
        <w:tblBorders>
          <w:top w:val="single" w:sz="6" w:space="0" w:color="660000"/>
          <w:left w:val="single" w:sz="6" w:space="0" w:color="660000"/>
          <w:bottom w:val="single" w:sz="6" w:space="0" w:color="660000"/>
          <w:right w:val="single" w:sz="6" w:space="0" w:color="66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8"/>
        <w:gridCol w:w="2516"/>
      </w:tblGrid>
      <w:tr w:rsidR="00037BA5" w:rsidRPr="00037BA5" w:rsidTr="00037BA5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7BA5" w:rsidRPr="00037BA5" w:rsidRDefault="00037BA5" w:rsidP="00037BA5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000000"/>
                <w:sz w:val="27"/>
                <w:szCs w:val="27"/>
              </w:rPr>
            </w:pPr>
            <w:r w:rsidRPr="00037BA5">
              <w:rPr>
                <w:rFonts w:ascii="inherit" w:eastAsia="Times New Roman" w:hAnsi="inherit" w:cs="Arial"/>
                <w:b/>
                <w:bCs/>
                <w:color w:val="000000"/>
                <w:sz w:val="27"/>
                <w:szCs w:val="27"/>
              </w:rPr>
              <w:t>Question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7BA5" w:rsidRPr="00037BA5" w:rsidRDefault="00037BA5" w:rsidP="00037BA5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000000"/>
                <w:sz w:val="27"/>
                <w:szCs w:val="27"/>
              </w:rPr>
            </w:pPr>
            <w:r w:rsidRPr="00037BA5">
              <w:rPr>
                <w:rFonts w:ascii="inherit" w:eastAsia="Times New Roman" w:hAnsi="inherit" w:cs="Arial"/>
                <w:b/>
                <w:bCs/>
                <w:color w:val="000000"/>
                <w:sz w:val="27"/>
                <w:szCs w:val="27"/>
              </w:rPr>
              <w:t>Answer</w:t>
            </w:r>
          </w:p>
        </w:tc>
      </w:tr>
      <w:tr w:rsidR="00037BA5" w:rsidRPr="00037BA5" w:rsidTr="00037BA5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7BA5" w:rsidRPr="00037BA5" w:rsidRDefault="00037BA5" w:rsidP="0003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037BA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Court upheld "</w:t>
            </w:r>
            <w:proofErr w:type="spellStart"/>
            <w:r w:rsidRPr="00037BA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seperate</w:t>
            </w:r>
            <w:proofErr w:type="spellEnd"/>
            <w:r w:rsidRPr="00037BA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but equal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7BA5" w:rsidRPr="00037BA5" w:rsidRDefault="00037BA5" w:rsidP="0003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037BA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Plessy v. Ferguson</w:t>
            </w:r>
          </w:p>
        </w:tc>
      </w:tr>
      <w:tr w:rsidR="00037BA5" w:rsidRPr="00037BA5" w:rsidTr="00037BA5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7BA5" w:rsidRPr="00037BA5" w:rsidRDefault="00037BA5" w:rsidP="0003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037BA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established the principle of judicial review, the power of the court to nullify unconstitutional laws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7BA5" w:rsidRPr="00037BA5" w:rsidRDefault="00037BA5" w:rsidP="0003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037BA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Marbury v. Madison</w:t>
            </w:r>
          </w:p>
        </w:tc>
      </w:tr>
      <w:tr w:rsidR="00037BA5" w:rsidRPr="00037BA5" w:rsidTr="00037BA5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7BA5" w:rsidRPr="00037BA5" w:rsidRDefault="00037BA5" w:rsidP="0003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037BA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legalized abortion in the first trimester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7BA5" w:rsidRPr="00037BA5" w:rsidRDefault="00037BA5" w:rsidP="0003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037BA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Roe v. Wade</w:t>
            </w:r>
          </w:p>
        </w:tc>
      </w:tr>
      <w:tr w:rsidR="00037BA5" w:rsidRPr="00037BA5" w:rsidTr="00037BA5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7BA5" w:rsidRPr="00037BA5" w:rsidRDefault="00037BA5" w:rsidP="0003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037BA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overturned "</w:t>
            </w:r>
            <w:proofErr w:type="spellStart"/>
            <w:r w:rsidRPr="00037BA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seperate</w:t>
            </w:r>
            <w:proofErr w:type="spellEnd"/>
            <w:r w:rsidRPr="00037BA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but equal"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7BA5" w:rsidRPr="00037BA5" w:rsidRDefault="00037BA5" w:rsidP="0003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037BA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Brown v. Board of Education of Topeka, Kansas</w:t>
            </w:r>
          </w:p>
        </w:tc>
      </w:tr>
      <w:tr w:rsidR="00037BA5" w:rsidRPr="00037BA5" w:rsidTr="00037BA5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7BA5" w:rsidRPr="00037BA5" w:rsidRDefault="00037BA5" w:rsidP="0003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037BA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the federal government had the right to establish the bank of the United States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7BA5" w:rsidRPr="00037BA5" w:rsidRDefault="00037BA5" w:rsidP="0003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037BA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McCulloch v. Maryland</w:t>
            </w:r>
          </w:p>
        </w:tc>
      </w:tr>
      <w:tr w:rsidR="00037BA5" w:rsidRPr="00037BA5" w:rsidTr="00037BA5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7BA5" w:rsidRPr="00037BA5" w:rsidRDefault="00037BA5" w:rsidP="0003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037BA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(not actually a Supreme Court case) only Congress can suspend a writ of habeas corpus(Latin for " you have the body" ) (</w:t>
            </w:r>
            <w:proofErr w:type="spellStart"/>
            <w:r w:rsidRPr="00037BA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interepreted</w:t>
            </w:r>
            <w:proofErr w:type="spellEnd"/>
            <w:r w:rsidRPr="00037BA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legally as "you shall or you may have the body"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7BA5" w:rsidRPr="00037BA5" w:rsidRDefault="00037BA5" w:rsidP="0003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037BA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Ex Parte </w:t>
            </w:r>
            <w:proofErr w:type="spellStart"/>
            <w:r w:rsidRPr="00037BA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Merryman</w:t>
            </w:r>
            <w:proofErr w:type="spellEnd"/>
          </w:p>
        </w:tc>
      </w:tr>
      <w:tr w:rsidR="00037BA5" w:rsidRPr="00037BA5" w:rsidTr="00037BA5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7BA5" w:rsidRPr="00037BA5" w:rsidRDefault="00037BA5" w:rsidP="0003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037BA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required appointed counsel in all trials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7BA5" w:rsidRPr="00037BA5" w:rsidRDefault="00037BA5" w:rsidP="0003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037BA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Gideon v. Wainwright</w:t>
            </w:r>
          </w:p>
        </w:tc>
      </w:tr>
      <w:tr w:rsidR="00037BA5" w:rsidRPr="00037BA5" w:rsidTr="00037BA5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7BA5" w:rsidRPr="00037BA5" w:rsidRDefault="00037BA5" w:rsidP="0003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037BA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First time Supreme Court struck down a state law; state </w:t>
            </w:r>
            <w:proofErr w:type="spellStart"/>
            <w:r w:rsidRPr="00037BA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legistlature</w:t>
            </w:r>
            <w:proofErr w:type="spellEnd"/>
            <w:r w:rsidRPr="00037BA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did not have the </w:t>
            </w:r>
            <w:proofErr w:type="spellStart"/>
            <w:r w:rsidRPr="00037BA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powere</w:t>
            </w:r>
            <w:proofErr w:type="spellEnd"/>
            <w:r w:rsidRPr="00037BA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to repeal a sale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7BA5" w:rsidRPr="00037BA5" w:rsidRDefault="00037BA5" w:rsidP="0003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037BA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Fletcher v. Peck</w:t>
            </w:r>
          </w:p>
        </w:tc>
      </w:tr>
      <w:tr w:rsidR="00037BA5" w:rsidRPr="00037BA5" w:rsidTr="00037BA5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7BA5" w:rsidRPr="00037BA5" w:rsidRDefault="00037BA5" w:rsidP="0003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037BA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Federal Government could intervene in state's reapportionment issues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7BA5" w:rsidRPr="00037BA5" w:rsidRDefault="00037BA5" w:rsidP="0003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037BA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Baker v. </w:t>
            </w:r>
            <w:proofErr w:type="spellStart"/>
            <w:r w:rsidRPr="00037BA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Carr</w:t>
            </w:r>
            <w:proofErr w:type="spellEnd"/>
          </w:p>
        </w:tc>
      </w:tr>
      <w:tr w:rsidR="00037BA5" w:rsidRPr="00037BA5" w:rsidTr="00037BA5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7BA5" w:rsidRPr="00037BA5" w:rsidRDefault="00037BA5" w:rsidP="0003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037BA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Federal Government did NOT have the right to regulate child labor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7BA5" w:rsidRPr="00037BA5" w:rsidRDefault="00037BA5" w:rsidP="0003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037BA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Hammer v. </w:t>
            </w:r>
            <w:proofErr w:type="spellStart"/>
            <w:r w:rsidRPr="00037BA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Dagenhart</w:t>
            </w:r>
            <w:proofErr w:type="spellEnd"/>
          </w:p>
        </w:tc>
      </w:tr>
    </w:tbl>
    <w:p w:rsidR="00841A25" w:rsidRDefault="00841A25"/>
    <w:p w:rsidR="00037BA5" w:rsidRDefault="00037BA5"/>
    <w:p w:rsidR="00037BA5" w:rsidRDefault="00037BA5"/>
    <w:p w:rsidR="00037BA5" w:rsidRDefault="00037BA5"/>
    <w:p w:rsidR="00037BA5" w:rsidRDefault="00037BA5"/>
    <w:p w:rsidR="00037BA5" w:rsidRDefault="00037BA5"/>
    <w:p w:rsidR="00037BA5" w:rsidRDefault="00037BA5"/>
    <w:p w:rsidR="00037BA5" w:rsidRDefault="00037BA5"/>
    <w:p w:rsidR="00037BA5" w:rsidRDefault="00037BA5"/>
    <w:p w:rsidR="001417C7" w:rsidRPr="001417C7" w:rsidRDefault="001417C7" w:rsidP="001417C7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000000"/>
          <w:sz w:val="48"/>
          <w:szCs w:val="48"/>
        </w:rPr>
      </w:pPr>
      <w:r w:rsidRPr="001417C7">
        <w:rPr>
          <w:rFonts w:ascii="Arial" w:eastAsia="Times New Roman" w:hAnsi="Arial" w:cs="Arial"/>
          <w:color w:val="000000"/>
          <w:sz w:val="48"/>
          <w:szCs w:val="48"/>
        </w:rPr>
        <w:t>Elements of Literature</w:t>
      </w:r>
    </w:p>
    <w:tbl>
      <w:tblPr>
        <w:tblW w:w="0" w:type="auto"/>
        <w:tblBorders>
          <w:top w:val="single" w:sz="6" w:space="0" w:color="660000"/>
          <w:left w:val="single" w:sz="6" w:space="0" w:color="660000"/>
          <w:bottom w:val="single" w:sz="6" w:space="0" w:color="660000"/>
          <w:right w:val="single" w:sz="6" w:space="0" w:color="66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2"/>
        <w:gridCol w:w="7482"/>
      </w:tblGrid>
      <w:tr w:rsidR="001417C7" w:rsidRPr="001417C7" w:rsidTr="001417C7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1417C7" w:rsidRDefault="001417C7" w:rsidP="001417C7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000000"/>
                <w:sz w:val="27"/>
                <w:szCs w:val="27"/>
              </w:rPr>
            </w:pPr>
            <w:r w:rsidRPr="001417C7">
              <w:rPr>
                <w:rFonts w:ascii="inherit" w:eastAsia="Times New Roman" w:hAnsi="inherit" w:cs="Arial"/>
                <w:b/>
                <w:bCs/>
                <w:color w:val="000000"/>
                <w:sz w:val="27"/>
                <w:szCs w:val="27"/>
              </w:rPr>
              <w:t>Term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1417C7" w:rsidRDefault="001417C7" w:rsidP="001417C7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000000"/>
                <w:sz w:val="27"/>
                <w:szCs w:val="27"/>
              </w:rPr>
            </w:pPr>
            <w:r w:rsidRPr="001417C7">
              <w:rPr>
                <w:rFonts w:ascii="inherit" w:eastAsia="Times New Roman" w:hAnsi="inherit" w:cs="Arial"/>
                <w:b/>
                <w:bCs/>
                <w:color w:val="000000"/>
                <w:sz w:val="27"/>
                <w:szCs w:val="27"/>
              </w:rPr>
              <w:t>Definition</w:t>
            </w:r>
          </w:p>
        </w:tc>
      </w:tr>
      <w:tr w:rsidR="001417C7" w:rsidRPr="001417C7" w:rsidTr="001417C7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1417C7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417C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plot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1417C7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417C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the events in a story from start to finish</w:t>
            </w:r>
          </w:p>
        </w:tc>
      </w:tr>
      <w:tr w:rsidR="001417C7" w:rsidRPr="001417C7" w:rsidTr="001417C7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1417C7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417C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theme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1417C7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417C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the breaking point in the </w:t>
            </w:r>
            <w:proofErr w:type="spellStart"/>
            <w:r w:rsidRPr="001417C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stroy</w:t>
            </w:r>
            <w:proofErr w:type="spellEnd"/>
            <w:r w:rsidRPr="001417C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in the story</w:t>
            </w:r>
          </w:p>
        </w:tc>
      </w:tr>
      <w:tr w:rsidR="001417C7" w:rsidRPr="001417C7" w:rsidTr="001417C7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1417C7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417C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climax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1417C7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417C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highest or most exciting point in the story</w:t>
            </w:r>
          </w:p>
        </w:tc>
      </w:tr>
      <w:tr w:rsidR="001417C7" w:rsidRPr="001417C7" w:rsidTr="001417C7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1417C7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417C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resolution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1417C7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417C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how the story wraps up and ends</w:t>
            </w:r>
          </w:p>
        </w:tc>
      </w:tr>
      <w:tr w:rsidR="001417C7" w:rsidRPr="001417C7" w:rsidTr="001417C7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1417C7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417C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point of view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1417C7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417C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the angle from which the story is told</w:t>
            </w:r>
          </w:p>
        </w:tc>
      </w:tr>
      <w:tr w:rsidR="001417C7" w:rsidRPr="001417C7" w:rsidTr="001417C7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1417C7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417C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setting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1417C7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417C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the time and place of the story</w:t>
            </w:r>
          </w:p>
        </w:tc>
      </w:tr>
      <w:tr w:rsidR="001417C7" w:rsidRPr="001417C7" w:rsidTr="001417C7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1417C7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417C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dialogue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1417C7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417C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words spoken by characters</w:t>
            </w:r>
          </w:p>
        </w:tc>
      </w:tr>
      <w:tr w:rsidR="001417C7" w:rsidRPr="001417C7" w:rsidTr="001417C7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1417C7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417C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personification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1417C7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417C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an inanimate object given human qualities</w:t>
            </w:r>
          </w:p>
        </w:tc>
      </w:tr>
      <w:tr w:rsidR="001417C7" w:rsidRPr="001417C7" w:rsidTr="001417C7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1417C7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417C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simile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1417C7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417C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comparisons using "like" or "as"</w:t>
            </w:r>
          </w:p>
        </w:tc>
      </w:tr>
      <w:tr w:rsidR="001417C7" w:rsidRPr="001417C7" w:rsidTr="001417C7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1417C7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417C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metaphor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1417C7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417C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comparison NOT using "like" or "as"</w:t>
            </w:r>
          </w:p>
        </w:tc>
      </w:tr>
      <w:tr w:rsidR="001417C7" w:rsidRPr="001417C7" w:rsidTr="001417C7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1417C7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417C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alliteration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1417C7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417C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when two or more words next to each other start with the same letter</w:t>
            </w:r>
          </w:p>
        </w:tc>
      </w:tr>
      <w:tr w:rsidR="001417C7" w:rsidRPr="001417C7" w:rsidTr="001417C7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1417C7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417C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hyperbole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1417C7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417C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an exaggeration</w:t>
            </w:r>
          </w:p>
        </w:tc>
      </w:tr>
      <w:tr w:rsidR="001417C7" w:rsidRPr="001417C7" w:rsidTr="001417C7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1417C7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417C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synonyms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1417C7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417C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words that mean the same thing</w:t>
            </w:r>
          </w:p>
        </w:tc>
      </w:tr>
      <w:tr w:rsidR="001417C7" w:rsidRPr="001417C7" w:rsidTr="001417C7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1417C7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417C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antonyms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1417C7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417C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words with opposite meanings</w:t>
            </w:r>
          </w:p>
        </w:tc>
      </w:tr>
      <w:tr w:rsidR="001417C7" w:rsidRPr="001417C7" w:rsidTr="001417C7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1417C7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417C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homonyms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1417C7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417C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words that sound alike but have different meanings</w:t>
            </w:r>
          </w:p>
        </w:tc>
      </w:tr>
    </w:tbl>
    <w:p w:rsidR="00037BA5" w:rsidRDefault="00037BA5"/>
    <w:p w:rsidR="001417C7" w:rsidRDefault="001417C7"/>
    <w:p w:rsidR="001417C7" w:rsidRDefault="001417C7"/>
    <w:p w:rsidR="001417C7" w:rsidRDefault="001417C7"/>
    <w:p w:rsidR="001417C7" w:rsidRDefault="001417C7"/>
    <w:p w:rsidR="001417C7" w:rsidRDefault="001417C7"/>
    <w:p w:rsidR="001417C7" w:rsidRDefault="001417C7"/>
    <w:p w:rsidR="001417C7" w:rsidRDefault="001417C7"/>
    <w:p w:rsidR="001417C7" w:rsidRDefault="001417C7"/>
    <w:p w:rsidR="001417C7" w:rsidRDefault="001417C7"/>
    <w:p w:rsidR="001417C7" w:rsidRDefault="001417C7"/>
    <w:p w:rsidR="001417C7" w:rsidRPr="00E61560" w:rsidRDefault="001417C7" w:rsidP="001417C7">
      <w:pPr>
        <w:shd w:val="clear" w:color="auto" w:fill="FFFFFF"/>
        <w:spacing w:before="180" w:after="18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52"/>
          <w:szCs w:val="74"/>
        </w:rPr>
      </w:pPr>
      <w:r w:rsidRPr="00E61560">
        <w:rPr>
          <w:rFonts w:ascii="Arial" w:eastAsia="Times New Roman" w:hAnsi="Arial" w:cs="Arial"/>
          <w:color w:val="000000"/>
          <w:kern w:val="36"/>
          <w:sz w:val="52"/>
          <w:szCs w:val="74"/>
        </w:rPr>
        <w:t>Poetic Terms</w:t>
      </w:r>
    </w:p>
    <w:tbl>
      <w:tblPr>
        <w:tblW w:w="0" w:type="auto"/>
        <w:tblBorders>
          <w:top w:val="single" w:sz="6" w:space="0" w:color="660000"/>
          <w:left w:val="single" w:sz="6" w:space="0" w:color="660000"/>
          <w:bottom w:val="single" w:sz="6" w:space="0" w:color="660000"/>
          <w:right w:val="single" w:sz="6" w:space="0" w:color="66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7934"/>
      </w:tblGrid>
      <w:tr w:rsidR="001417C7" w:rsidRPr="00E61560" w:rsidTr="001417C7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E61560" w:rsidRDefault="001417C7" w:rsidP="001417C7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7"/>
              </w:rPr>
            </w:pPr>
            <w:r w:rsidRPr="00E61560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7"/>
              </w:rPr>
              <w:t>Term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E61560" w:rsidRDefault="001417C7" w:rsidP="001417C7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7"/>
              </w:rPr>
            </w:pPr>
            <w:r w:rsidRPr="00E61560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7"/>
              </w:rPr>
              <w:t>Definition</w:t>
            </w:r>
          </w:p>
        </w:tc>
      </w:tr>
      <w:tr w:rsidR="001417C7" w:rsidRPr="00E61560" w:rsidTr="001417C7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E61560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 w:val="20"/>
                <w:szCs w:val="27"/>
              </w:rPr>
              <w:t>poetic form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E61560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 w:val="20"/>
                <w:szCs w:val="27"/>
              </w:rPr>
              <w:t>The type of poem it is categorized under.</w:t>
            </w:r>
          </w:p>
        </w:tc>
      </w:tr>
      <w:tr w:rsidR="001417C7" w:rsidRPr="00E61560" w:rsidTr="001417C7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E61560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 w:val="20"/>
                <w:szCs w:val="27"/>
              </w:rPr>
              <w:t>meter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E61560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 w:val="20"/>
                <w:szCs w:val="27"/>
              </w:rPr>
              <w:t>It's the rhythm of the poem through syllables or accents.</w:t>
            </w:r>
          </w:p>
        </w:tc>
      </w:tr>
      <w:tr w:rsidR="001417C7" w:rsidRPr="00E61560" w:rsidTr="001417C7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E61560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 w:val="20"/>
                <w:szCs w:val="27"/>
              </w:rPr>
              <w:t>rhythm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E61560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 w:val="20"/>
                <w:szCs w:val="27"/>
              </w:rPr>
              <w:t>A strong, regular, repeated pattern of movement or sound.</w:t>
            </w:r>
          </w:p>
        </w:tc>
      </w:tr>
      <w:tr w:rsidR="001417C7" w:rsidRPr="00E61560" w:rsidTr="001417C7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E61560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 w:val="20"/>
                <w:szCs w:val="27"/>
              </w:rPr>
              <w:t>imagery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E61560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 w:val="20"/>
                <w:szCs w:val="27"/>
              </w:rPr>
              <w:t>The formation of images when you read. It is a figurative description.</w:t>
            </w:r>
          </w:p>
        </w:tc>
      </w:tr>
      <w:tr w:rsidR="001417C7" w:rsidRPr="00E61560" w:rsidTr="001417C7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E61560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 w:val="20"/>
                <w:szCs w:val="27"/>
              </w:rPr>
              <w:t>onomatopoeia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E61560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 w:val="20"/>
                <w:szCs w:val="27"/>
              </w:rPr>
              <w:t>The naming of a thing or action by a vocal of the sound associated with it.</w:t>
            </w:r>
          </w:p>
        </w:tc>
      </w:tr>
      <w:tr w:rsidR="001417C7" w:rsidRPr="00E61560" w:rsidTr="001417C7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E61560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 w:val="20"/>
                <w:szCs w:val="27"/>
              </w:rPr>
              <w:t>setting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E61560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 w:val="20"/>
                <w:szCs w:val="27"/>
              </w:rPr>
              <w:t>When and where the story takes place.</w:t>
            </w:r>
          </w:p>
        </w:tc>
      </w:tr>
      <w:tr w:rsidR="001417C7" w:rsidRPr="00E61560" w:rsidTr="001417C7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E61560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 w:val="20"/>
                <w:szCs w:val="27"/>
              </w:rPr>
              <w:t>speaker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E61560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 w:val="20"/>
                <w:szCs w:val="27"/>
              </w:rPr>
              <w:t>Speaker is the voice behind the poem or the character we imagine is in the poem.</w:t>
            </w:r>
          </w:p>
        </w:tc>
      </w:tr>
      <w:tr w:rsidR="001417C7" w:rsidRPr="00E61560" w:rsidTr="001417C7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E61560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 w:val="20"/>
                <w:szCs w:val="27"/>
              </w:rPr>
              <w:t>theme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E61560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 w:val="20"/>
                <w:szCs w:val="27"/>
              </w:rPr>
              <w:t>Central idea or ideas explored by a literary work, the message from the reading of the poem.</w:t>
            </w:r>
          </w:p>
        </w:tc>
      </w:tr>
      <w:tr w:rsidR="001417C7" w:rsidRPr="00E61560" w:rsidTr="001417C7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E61560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 w:val="20"/>
                <w:szCs w:val="27"/>
              </w:rPr>
              <w:t>alliteration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E61560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 w:val="20"/>
                <w:szCs w:val="27"/>
              </w:rPr>
              <w:t>The repetition of the same sounds or the same kinds of sounds at the beginning of the words.</w:t>
            </w:r>
          </w:p>
        </w:tc>
      </w:tr>
      <w:tr w:rsidR="001417C7" w:rsidRPr="00E61560" w:rsidTr="001417C7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E61560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 w:val="20"/>
                <w:szCs w:val="27"/>
              </w:rPr>
              <w:t>allusion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E61560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 w:val="20"/>
                <w:szCs w:val="27"/>
              </w:rPr>
              <w:t>The act of making a casual or indirect reference to something.</w:t>
            </w:r>
          </w:p>
        </w:tc>
      </w:tr>
      <w:tr w:rsidR="001417C7" w:rsidRPr="00E61560" w:rsidTr="001417C7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E61560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 w:val="20"/>
                <w:szCs w:val="27"/>
              </w:rPr>
              <w:t>personification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E61560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 w:val="20"/>
                <w:szCs w:val="27"/>
              </w:rPr>
              <w:t>The attribution of human nature or character to animals, inanimate objects, or abstract notions, especially as a rhetorical figure.</w:t>
            </w:r>
          </w:p>
        </w:tc>
      </w:tr>
      <w:tr w:rsidR="001417C7" w:rsidRPr="00E61560" w:rsidTr="001417C7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E61560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 w:val="20"/>
                <w:szCs w:val="27"/>
              </w:rPr>
              <w:t>assonance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E61560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 w:val="20"/>
                <w:szCs w:val="27"/>
              </w:rPr>
              <w:t xml:space="preserve">In poetry, the repetition of the sound of a vowel or diphthong in </w:t>
            </w:r>
            <w:proofErr w:type="spellStart"/>
            <w:proofErr w:type="gramStart"/>
            <w:r w:rsidRPr="00E61560">
              <w:rPr>
                <w:rFonts w:ascii="Arial" w:eastAsia="Times New Roman" w:hAnsi="Arial" w:cs="Arial"/>
                <w:color w:val="000000"/>
                <w:sz w:val="20"/>
                <w:szCs w:val="27"/>
              </w:rPr>
              <w:t>non</w:t>
            </w:r>
            <w:proofErr w:type="gramEnd"/>
            <w:r w:rsidRPr="00E61560">
              <w:rPr>
                <w:rFonts w:ascii="Arial" w:eastAsia="Times New Roman" w:hAnsi="Arial" w:cs="Arial"/>
                <w:color w:val="000000"/>
                <w:sz w:val="20"/>
                <w:szCs w:val="27"/>
              </w:rPr>
              <w:t xml:space="preserve"> rhyming</w:t>
            </w:r>
            <w:proofErr w:type="spellEnd"/>
            <w:r w:rsidRPr="00E61560">
              <w:rPr>
                <w:rFonts w:ascii="Arial" w:eastAsia="Times New Roman" w:hAnsi="Arial" w:cs="Arial"/>
                <w:color w:val="000000"/>
                <w:sz w:val="20"/>
                <w:szCs w:val="27"/>
              </w:rPr>
              <w:t xml:space="preserve"> stressed syllables near enough to each other for the echo to be dissemble.</w:t>
            </w:r>
          </w:p>
        </w:tc>
      </w:tr>
      <w:tr w:rsidR="001417C7" w:rsidRPr="00E61560" w:rsidTr="001417C7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E61560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 w:val="20"/>
                <w:szCs w:val="27"/>
              </w:rPr>
              <w:t>consonance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E61560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 w:val="20"/>
                <w:szCs w:val="27"/>
              </w:rPr>
              <w:t>When you repeat a consonant sounds with verses or phrases.</w:t>
            </w:r>
          </w:p>
        </w:tc>
      </w:tr>
      <w:tr w:rsidR="001417C7" w:rsidRPr="00E61560" w:rsidTr="001417C7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E61560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 w:val="20"/>
                <w:szCs w:val="27"/>
              </w:rPr>
              <w:t>simile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E61560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 w:val="20"/>
                <w:szCs w:val="27"/>
              </w:rPr>
              <w:t>Comparing two unlike things using like or as.</w:t>
            </w:r>
          </w:p>
        </w:tc>
      </w:tr>
      <w:tr w:rsidR="001417C7" w:rsidRPr="00E61560" w:rsidTr="001417C7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E61560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 w:val="20"/>
                <w:szCs w:val="27"/>
              </w:rPr>
              <w:t>metaphor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E61560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 w:val="20"/>
                <w:szCs w:val="27"/>
              </w:rPr>
              <w:t>Comparing two things without using like or as.</w:t>
            </w:r>
          </w:p>
        </w:tc>
      </w:tr>
      <w:tr w:rsidR="001417C7" w:rsidRPr="00E61560" w:rsidTr="001417C7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E61560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 w:val="20"/>
                <w:szCs w:val="27"/>
              </w:rPr>
              <w:t>caesura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E61560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 w:val="20"/>
                <w:szCs w:val="27"/>
              </w:rPr>
              <w:t xml:space="preserve">A pause for dramatic affect in poem, or breaks up monotonous rhythm and is shown by two </w:t>
            </w:r>
            <w:proofErr w:type="spellStart"/>
            <w:r w:rsidRPr="00E61560">
              <w:rPr>
                <w:rFonts w:ascii="Arial" w:eastAsia="Times New Roman" w:hAnsi="Arial" w:cs="Arial"/>
                <w:color w:val="000000"/>
                <w:sz w:val="20"/>
                <w:szCs w:val="27"/>
              </w:rPr>
              <w:t>two</w:t>
            </w:r>
            <w:proofErr w:type="spellEnd"/>
            <w:r w:rsidRPr="00E61560">
              <w:rPr>
                <w:rFonts w:ascii="Arial" w:eastAsia="Times New Roman" w:hAnsi="Arial" w:cs="Arial"/>
                <w:color w:val="000000"/>
                <w:sz w:val="20"/>
                <w:szCs w:val="27"/>
              </w:rPr>
              <w:t xml:space="preserve"> lines separating the sentence. It is also used in music for pauses, usually one beat or as long as conductor would want.</w:t>
            </w:r>
          </w:p>
        </w:tc>
      </w:tr>
      <w:tr w:rsidR="001417C7" w:rsidRPr="00E61560" w:rsidTr="001417C7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E61560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 w:val="20"/>
                <w:szCs w:val="27"/>
              </w:rPr>
              <w:t>couplet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E61560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 w:val="20"/>
                <w:szCs w:val="27"/>
              </w:rPr>
              <w:t>A couplet consists of two lines that make up a verse. A couplet is basically to lines that rhyme.</w:t>
            </w:r>
          </w:p>
        </w:tc>
      </w:tr>
      <w:tr w:rsidR="001417C7" w:rsidRPr="00E61560" w:rsidTr="001417C7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E61560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 w:val="20"/>
                <w:szCs w:val="27"/>
              </w:rPr>
              <w:t>end rhyme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E61560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 w:val="20"/>
                <w:szCs w:val="27"/>
              </w:rPr>
              <w:t>A rhyme that occurs in the last syllables of verses.</w:t>
            </w:r>
          </w:p>
        </w:tc>
      </w:tr>
      <w:tr w:rsidR="001417C7" w:rsidRPr="00E61560" w:rsidTr="001417C7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E61560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 w:val="20"/>
                <w:szCs w:val="27"/>
              </w:rPr>
              <w:t>internal rhyme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E61560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 w:val="20"/>
                <w:szCs w:val="27"/>
              </w:rPr>
              <w:t>Rhyme of the terminal syllables of lines of poetry.</w:t>
            </w:r>
          </w:p>
        </w:tc>
      </w:tr>
      <w:tr w:rsidR="001417C7" w:rsidRPr="00E61560" w:rsidTr="001417C7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E61560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 w:val="20"/>
                <w:szCs w:val="27"/>
              </w:rPr>
              <w:t>enjambment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E61560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 w:val="20"/>
                <w:szCs w:val="27"/>
              </w:rPr>
              <w:t>The continuation of a sentence without a pause.</w:t>
            </w:r>
          </w:p>
        </w:tc>
      </w:tr>
      <w:tr w:rsidR="001417C7" w:rsidRPr="00E61560" w:rsidTr="001417C7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E61560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 w:val="20"/>
                <w:szCs w:val="27"/>
              </w:rPr>
              <w:t>hyperbole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E61560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 w:val="20"/>
                <w:szCs w:val="27"/>
              </w:rPr>
              <w:t>An exaggerated statement or claim not meant to be taken literally.</w:t>
            </w:r>
          </w:p>
        </w:tc>
      </w:tr>
      <w:tr w:rsidR="001417C7" w:rsidRPr="00E61560" w:rsidTr="001417C7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E61560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 w:val="20"/>
                <w:szCs w:val="27"/>
              </w:rPr>
              <w:t>mood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E61560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 w:val="20"/>
                <w:szCs w:val="27"/>
              </w:rPr>
              <w:t>Used to make an audience feel an emotion from text, sound or visuals.</w:t>
            </w:r>
          </w:p>
        </w:tc>
      </w:tr>
      <w:tr w:rsidR="001417C7" w:rsidRPr="00E61560" w:rsidTr="001417C7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E61560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 w:val="20"/>
                <w:szCs w:val="27"/>
              </w:rPr>
              <w:t>tone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E61560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 w:val="20"/>
                <w:szCs w:val="27"/>
              </w:rPr>
              <w:t>The attitude that is being expressed by the poem.</w:t>
            </w:r>
          </w:p>
        </w:tc>
      </w:tr>
      <w:tr w:rsidR="001417C7" w:rsidRPr="00E61560" w:rsidTr="001417C7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E61560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 w:val="20"/>
                <w:szCs w:val="27"/>
              </w:rPr>
              <w:t>symbolism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E61560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 w:val="20"/>
                <w:szCs w:val="27"/>
              </w:rPr>
              <w:t>Use of symbols to represent qualities or ideas. A person, place, word, or object have symbolic meaning.</w:t>
            </w:r>
          </w:p>
        </w:tc>
      </w:tr>
      <w:tr w:rsidR="001417C7" w:rsidRPr="00E61560" w:rsidTr="001417C7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E61560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 w:val="20"/>
                <w:szCs w:val="27"/>
              </w:rPr>
              <w:t>antithesis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E61560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 w:val="20"/>
                <w:szCs w:val="27"/>
              </w:rPr>
              <w:t>The exact opposite of something or someone.</w:t>
            </w:r>
          </w:p>
        </w:tc>
      </w:tr>
      <w:tr w:rsidR="001417C7" w:rsidRPr="00E61560" w:rsidTr="001417C7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E61560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 w:val="20"/>
                <w:szCs w:val="27"/>
              </w:rPr>
              <w:t>point of view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E61560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 w:val="20"/>
                <w:szCs w:val="27"/>
              </w:rPr>
              <w:t>The narrator's view or the person who is talking view.</w:t>
            </w:r>
          </w:p>
        </w:tc>
      </w:tr>
      <w:tr w:rsidR="001417C7" w:rsidRPr="00E61560" w:rsidTr="001417C7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E61560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 w:val="20"/>
                <w:szCs w:val="27"/>
              </w:rPr>
              <w:t>stanza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7C7" w:rsidRPr="00E61560" w:rsidRDefault="001417C7" w:rsidP="0014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 w:val="20"/>
                <w:szCs w:val="27"/>
              </w:rPr>
              <w:t>Arrangement of certain lines, usually four or more, forming a division of a poem.</w:t>
            </w:r>
          </w:p>
        </w:tc>
      </w:tr>
    </w:tbl>
    <w:p w:rsidR="00365C8E" w:rsidRDefault="00365C8E"/>
    <w:tbl>
      <w:tblPr>
        <w:tblW w:w="0" w:type="auto"/>
        <w:tblBorders>
          <w:top w:val="single" w:sz="6" w:space="0" w:color="660000"/>
          <w:left w:val="single" w:sz="6" w:space="0" w:color="660000"/>
          <w:bottom w:val="single" w:sz="6" w:space="0" w:color="660000"/>
          <w:right w:val="single" w:sz="6" w:space="0" w:color="66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1280"/>
        <w:gridCol w:w="5499"/>
        <w:gridCol w:w="1895"/>
      </w:tblGrid>
      <w:tr w:rsidR="00365C8E" w:rsidRPr="00E61560" w:rsidTr="00365C8E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000000"/>
                <w:sz w:val="23"/>
                <w:szCs w:val="27"/>
              </w:rPr>
            </w:pPr>
            <w:r w:rsidRPr="00E61560">
              <w:rPr>
                <w:rFonts w:ascii="inherit" w:eastAsia="Times New Roman" w:hAnsi="inherit" w:cs="Arial"/>
                <w:b/>
                <w:bCs/>
                <w:color w:val="000000"/>
                <w:sz w:val="23"/>
                <w:szCs w:val="27"/>
              </w:rPr>
              <w:t>Term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000000"/>
                <w:sz w:val="23"/>
                <w:szCs w:val="27"/>
              </w:rPr>
            </w:pPr>
            <w:r w:rsidRPr="00E61560">
              <w:rPr>
                <w:rFonts w:ascii="inherit" w:eastAsia="Times New Roman" w:hAnsi="inherit" w:cs="Arial"/>
                <w:b/>
                <w:bCs/>
                <w:color w:val="000000"/>
                <w:sz w:val="23"/>
                <w:szCs w:val="27"/>
              </w:rPr>
              <w:t>Definition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000000"/>
                <w:sz w:val="23"/>
                <w:szCs w:val="27"/>
              </w:rPr>
            </w:pPr>
            <w:r w:rsidRPr="00E61560">
              <w:rPr>
                <w:rFonts w:ascii="inherit" w:eastAsia="Times New Roman" w:hAnsi="inherit" w:cs="Arial"/>
                <w:b/>
                <w:bCs/>
                <w:color w:val="000000"/>
                <w:sz w:val="23"/>
                <w:szCs w:val="27"/>
              </w:rPr>
              <w:t>Vice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000000"/>
                <w:sz w:val="23"/>
                <w:szCs w:val="27"/>
              </w:rPr>
            </w:pPr>
            <w:r w:rsidRPr="00E61560">
              <w:rPr>
                <w:rFonts w:ascii="inherit" w:eastAsia="Times New Roman" w:hAnsi="inherit" w:cs="Arial"/>
                <w:b/>
                <w:bCs/>
                <w:color w:val="000000"/>
                <w:sz w:val="23"/>
                <w:szCs w:val="27"/>
              </w:rPr>
              <w:t>President</w:t>
            </w:r>
          </w:p>
        </w:tc>
      </w:tr>
      <w:tr w:rsidR="00365C8E" w:rsidRPr="00E61560" w:rsidTr="00365C8E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1789-1797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John Adams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George Washington</w:t>
            </w:r>
          </w:p>
        </w:tc>
      </w:tr>
      <w:tr w:rsidR="00365C8E" w:rsidRPr="00E61560" w:rsidTr="00365C8E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1797-1801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Thomas Jefferson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John Adams</w:t>
            </w:r>
          </w:p>
        </w:tc>
      </w:tr>
      <w:tr w:rsidR="00365C8E" w:rsidRPr="00E61560" w:rsidTr="00365C8E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1801-1809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Aaron Burr (1801-1805) George Clinton (1805-1809)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Thomas Jefferson</w:t>
            </w:r>
          </w:p>
        </w:tc>
      </w:tr>
      <w:tr w:rsidR="00365C8E" w:rsidRPr="00E61560" w:rsidTr="00365C8E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1809-1817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George Clinton (1809-1812) Elbridge Gerry (1813-1814)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James Madison</w:t>
            </w:r>
          </w:p>
        </w:tc>
      </w:tr>
      <w:tr w:rsidR="00365C8E" w:rsidRPr="00E61560" w:rsidTr="00365C8E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1817-1825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Daniel D. Tompkins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James Monroe</w:t>
            </w:r>
          </w:p>
        </w:tc>
      </w:tr>
      <w:tr w:rsidR="00365C8E" w:rsidRPr="00E61560" w:rsidTr="00365C8E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1825-1829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John C. Calhoun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John Quincy Adams</w:t>
            </w:r>
          </w:p>
        </w:tc>
      </w:tr>
      <w:tr w:rsidR="00365C8E" w:rsidRPr="00E61560" w:rsidTr="00365C8E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1829-1837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John C. Calhoun (1829-1832) Martin Van Buren (1833-1837)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Andrew Jackson</w:t>
            </w:r>
          </w:p>
        </w:tc>
      </w:tr>
      <w:tr w:rsidR="00365C8E" w:rsidRPr="00E61560" w:rsidTr="00365C8E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8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1837-1841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Richard M. Johnson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Martin Van Buren</w:t>
            </w:r>
          </w:p>
        </w:tc>
      </w:tr>
      <w:tr w:rsidR="00365C8E" w:rsidRPr="00E61560" w:rsidTr="00365C8E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9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1841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John Tyler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William Henry Harrison</w:t>
            </w:r>
          </w:p>
        </w:tc>
      </w:tr>
      <w:tr w:rsidR="00365C8E" w:rsidRPr="00E61560" w:rsidTr="00365C8E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10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1841-1845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None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John Tyler</w:t>
            </w:r>
          </w:p>
        </w:tc>
      </w:tr>
      <w:tr w:rsidR="00365C8E" w:rsidRPr="00E61560" w:rsidTr="00365C8E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11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1845-1849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George M. Dallas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James K. Polk</w:t>
            </w:r>
          </w:p>
        </w:tc>
      </w:tr>
      <w:tr w:rsidR="00365C8E" w:rsidRPr="00E61560" w:rsidTr="00365C8E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12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1849-1850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Millard Fillmore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Zachary Taylor</w:t>
            </w:r>
          </w:p>
        </w:tc>
      </w:tr>
      <w:tr w:rsidR="00365C8E" w:rsidRPr="00E61560" w:rsidTr="00365C8E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13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1850-1853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None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Millard Fillmore</w:t>
            </w:r>
          </w:p>
        </w:tc>
      </w:tr>
      <w:tr w:rsidR="00365C8E" w:rsidRPr="00E61560" w:rsidTr="00365C8E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14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1853-1857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William King (1853)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Franklin Pierce</w:t>
            </w:r>
          </w:p>
        </w:tc>
      </w:tr>
      <w:tr w:rsidR="00365C8E" w:rsidRPr="00E61560" w:rsidTr="00365C8E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15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1857-1861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John C. Breckinridge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James Buchanan</w:t>
            </w:r>
          </w:p>
        </w:tc>
      </w:tr>
      <w:tr w:rsidR="00365C8E" w:rsidRPr="00E61560" w:rsidTr="00365C8E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16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1861-1865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Hannibal Hamlin (1861-1865) Andrew Johnson (1865)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Abraham Lincoln</w:t>
            </w:r>
          </w:p>
        </w:tc>
      </w:tr>
      <w:tr w:rsidR="00365C8E" w:rsidRPr="00E61560" w:rsidTr="00365C8E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17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1865-1869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None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Andrew Johnson</w:t>
            </w:r>
          </w:p>
        </w:tc>
      </w:tr>
      <w:tr w:rsidR="00365C8E" w:rsidRPr="00E61560" w:rsidTr="00365C8E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18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1869-1877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Schuyler Colfax (1869-1873) Henry Wilson (a873-1875)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Ulysses S. Grant</w:t>
            </w:r>
          </w:p>
        </w:tc>
      </w:tr>
      <w:tr w:rsidR="00365C8E" w:rsidRPr="00E61560" w:rsidTr="00365C8E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19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!877-1881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William Wheeler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Rutherford B. Hayes</w:t>
            </w:r>
          </w:p>
        </w:tc>
      </w:tr>
      <w:tr w:rsidR="00365C8E" w:rsidRPr="00E61560" w:rsidTr="00365C8E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20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1881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Chester Arthur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James A. Garfield</w:t>
            </w:r>
          </w:p>
        </w:tc>
      </w:tr>
      <w:tr w:rsidR="00365C8E" w:rsidRPr="00E61560" w:rsidTr="00365C8E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21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1881-1885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None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Chester Arthur</w:t>
            </w:r>
          </w:p>
        </w:tc>
      </w:tr>
      <w:tr w:rsidR="00365C8E" w:rsidRPr="00E61560" w:rsidTr="00365C8E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22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1885-1889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Thomas Hendricks (1885)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Grover Cleveland</w:t>
            </w:r>
          </w:p>
        </w:tc>
      </w:tr>
      <w:tr w:rsidR="00365C8E" w:rsidRPr="00E61560" w:rsidTr="00365C8E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23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1889-1893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Levi P. Morton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Benjamin Harrison</w:t>
            </w:r>
          </w:p>
        </w:tc>
      </w:tr>
      <w:tr w:rsidR="00365C8E" w:rsidRPr="00E61560" w:rsidTr="00365C8E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24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1893-1897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 xml:space="preserve">Adlai </w:t>
            </w:r>
            <w:proofErr w:type="spellStart"/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E.Stevenson</w:t>
            </w:r>
            <w:proofErr w:type="spellEnd"/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Grover Cleveland</w:t>
            </w:r>
          </w:p>
        </w:tc>
      </w:tr>
      <w:tr w:rsidR="00365C8E" w:rsidRPr="00E61560" w:rsidTr="00365C8E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25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1897-1901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Garret Hobart (1897-1899) Theodore Roosevelt (1901)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William McKinley</w:t>
            </w:r>
          </w:p>
        </w:tc>
      </w:tr>
      <w:tr w:rsidR="00365C8E" w:rsidRPr="00E61560" w:rsidTr="00365C8E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26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1901-1909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Charles Fairbanks (1905-1909)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Theodore Roosevelt</w:t>
            </w:r>
          </w:p>
        </w:tc>
      </w:tr>
      <w:tr w:rsidR="00365C8E" w:rsidRPr="00E61560" w:rsidTr="00365C8E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27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1909-1913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James S. Sherman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William Howard Taft</w:t>
            </w:r>
          </w:p>
        </w:tc>
      </w:tr>
      <w:tr w:rsidR="00365C8E" w:rsidRPr="00E61560" w:rsidTr="00365C8E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28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1913-1921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Thomas R. Marshal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Woodrow Wilson</w:t>
            </w:r>
          </w:p>
        </w:tc>
      </w:tr>
      <w:tr w:rsidR="00365C8E" w:rsidRPr="00E61560" w:rsidTr="00365C8E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29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1921-1923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Calvin Coolidge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Warren G. Harding</w:t>
            </w:r>
          </w:p>
        </w:tc>
      </w:tr>
      <w:tr w:rsidR="00365C8E" w:rsidRPr="00E61560" w:rsidTr="00365C8E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30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1923-1929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Charles Dawes (1925-1929)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Calvin Coolidge</w:t>
            </w:r>
          </w:p>
        </w:tc>
      </w:tr>
      <w:tr w:rsidR="00365C8E" w:rsidRPr="00E61560" w:rsidTr="00365C8E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31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1929-1933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Charles Curtis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Herbert Hoover</w:t>
            </w:r>
          </w:p>
        </w:tc>
      </w:tr>
      <w:tr w:rsidR="00365C8E" w:rsidRPr="00E61560" w:rsidTr="00365C8E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32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1933-1945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John Nance Garner (1933-1941) Henry A. Wallace (1941-1945) Harry S. Truman (1945)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Franklin D. Roosevelt</w:t>
            </w:r>
          </w:p>
        </w:tc>
      </w:tr>
      <w:tr w:rsidR="00365C8E" w:rsidRPr="00E61560" w:rsidTr="00365C8E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33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1945-1953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proofErr w:type="spellStart"/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Alben</w:t>
            </w:r>
            <w:proofErr w:type="spellEnd"/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 xml:space="preserve"> Barkley (1949-1953)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Harry S Truman</w:t>
            </w:r>
          </w:p>
        </w:tc>
      </w:tr>
      <w:tr w:rsidR="00365C8E" w:rsidRPr="00E61560" w:rsidTr="00365C8E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34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1953-1961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Richard Nixon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Dwight D. Eisenhower</w:t>
            </w:r>
          </w:p>
        </w:tc>
      </w:tr>
      <w:tr w:rsidR="00365C8E" w:rsidRPr="00E61560" w:rsidTr="00365C8E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35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1961-1963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Lyndon B. Johnson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John F. Kennedy</w:t>
            </w:r>
          </w:p>
        </w:tc>
      </w:tr>
      <w:tr w:rsidR="00365C8E" w:rsidRPr="00E61560" w:rsidTr="00365C8E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36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1963-1969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Hubert Humphrey (1965-1969)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Lyndon B. Johnson</w:t>
            </w:r>
          </w:p>
        </w:tc>
      </w:tr>
      <w:tr w:rsidR="00365C8E" w:rsidRPr="00E61560" w:rsidTr="00365C8E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37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1969-1974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Spiro Agnew (1969-1973) Gerald Ford (1973-1974)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Richard Nixon</w:t>
            </w:r>
          </w:p>
        </w:tc>
      </w:tr>
      <w:tr w:rsidR="00365C8E" w:rsidRPr="00E61560" w:rsidTr="00365C8E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38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1974-1977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Nelson Rockefeller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Gerald Ford</w:t>
            </w:r>
          </w:p>
        </w:tc>
      </w:tr>
      <w:tr w:rsidR="00365C8E" w:rsidRPr="00E61560" w:rsidTr="00365C8E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39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1977-1981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Walter Mondale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Jimmy Carter</w:t>
            </w:r>
          </w:p>
        </w:tc>
      </w:tr>
      <w:tr w:rsidR="00365C8E" w:rsidRPr="00E61560" w:rsidTr="00365C8E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40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1981-1989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George Bush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Ronald Reagan</w:t>
            </w:r>
          </w:p>
        </w:tc>
      </w:tr>
      <w:tr w:rsidR="00365C8E" w:rsidRPr="00E61560" w:rsidTr="00365C8E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41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1989-1993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Dan Quayle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George Bush</w:t>
            </w:r>
          </w:p>
        </w:tc>
      </w:tr>
      <w:tr w:rsidR="00365C8E" w:rsidRPr="00E61560" w:rsidTr="00365C8E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42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1993-2001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Al Gore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Bill Clinton</w:t>
            </w:r>
          </w:p>
        </w:tc>
      </w:tr>
      <w:tr w:rsidR="00365C8E" w:rsidRPr="00E61560" w:rsidTr="00365C8E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43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2001-2009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Dick Cheney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George W. Bush</w:t>
            </w:r>
          </w:p>
        </w:tc>
      </w:tr>
      <w:tr w:rsidR="00365C8E" w:rsidRPr="00E61560" w:rsidTr="00365C8E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44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2009-2016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Joe Biden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Barack Obama</w:t>
            </w:r>
          </w:p>
        </w:tc>
      </w:tr>
      <w:tr w:rsidR="00365C8E" w:rsidRPr="00E61560" w:rsidTr="00365C8E"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45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2016-present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Mike Pence</w: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660000"/>
              <w:right w:val="single" w:sz="6" w:space="0" w:color="660000"/>
            </w:tcBorders>
            <w:shd w:val="clear" w:color="auto" w:fill="DEE7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5C8E" w:rsidRPr="00E61560" w:rsidRDefault="00365C8E" w:rsidP="00365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</w:rPr>
            </w:pPr>
            <w:r w:rsidRPr="00E61560">
              <w:rPr>
                <w:rFonts w:ascii="Arial" w:eastAsia="Times New Roman" w:hAnsi="Arial" w:cs="Arial"/>
                <w:color w:val="000000"/>
                <w:szCs w:val="27"/>
              </w:rPr>
              <w:t>Donald Trump</w:t>
            </w:r>
          </w:p>
        </w:tc>
      </w:tr>
    </w:tbl>
    <w:p w:rsidR="00365C8E" w:rsidRPr="00E61560" w:rsidRDefault="00365C8E">
      <w:pPr>
        <w:rPr>
          <w:sz w:val="18"/>
        </w:rPr>
      </w:pPr>
    </w:p>
    <w:sectPr w:rsidR="00365C8E" w:rsidRPr="00E61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E0534"/>
    <w:multiLevelType w:val="multilevel"/>
    <w:tmpl w:val="7AE63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F6F3F48"/>
    <w:multiLevelType w:val="multilevel"/>
    <w:tmpl w:val="BD6C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25"/>
    <w:rsid w:val="00037BA5"/>
    <w:rsid w:val="001417C7"/>
    <w:rsid w:val="00365C8E"/>
    <w:rsid w:val="004B48CB"/>
    <w:rsid w:val="00841A25"/>
    <w:rsid w:val="00AC67E8"/>
    <w:rsid w:val="00BC4B54"/>
    <w:rsid w:val="00E6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C0075"/>
  <w15:chartTrackingRefBased/>
  <w15:docId w15:val="{4110AED1-2C93-4F7F-A9AC-84F632A78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17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37B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37BA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037B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17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15888</TotalTime>
  <Pages>8</Pages>
  <Words>3127</Words>
  <Characters>17829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Letze, Jessica</dc:creator>
  <cp:keywords/>
  <dc:description/>
  <cp:lastModifiedBy>Letze, Jessica</cp:lastModifiedBy>
  <cp:revision>1</cp:revision>
  <cp:lastPrinted>2019-12-03T14:32:00Z</cp:lastPrinted>
  <dcterms:created xsi:type="dcterms:W3CDTF">2019-11-22T13:45:00Z</dcterms:created>
  <dcterms:modified xsi:type="dcterms:W3CDTF">2019-12-03T14:33:00Z</dcterms:modified>
</cp:coreProperties>
</file>